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5C7726" w14:textId="77777777" w:rsidR="008A067D" w:rsidRDefault="00000000">
      <w:pPr>
        <w:rPr>
          <w:rFonts w:ascii="Roboto" w:eastAsia="Roboto" w:hAnsi="Roboto" w:cs="Roboto"/>
        </w:rPr>
      </w:pPr>
      <w:r>
        <w:rPr>
          <w:rFonts w:ascii="Roboto" w:eastAsia="Roboto" w:hAnsi="Roboto" w:cs="Roboto"/>
          <w:noProof/>
        </w:rPr>
        <w:drawing>
          <wp:inline distT="114300" distB="114300" distL="114300" distR="114300" wp14:anchorId="37E7EBFD" wp14:editId="5755182F">
            <wp:extent cx="1147897" cy="15573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147897" cy="1557338"/>
                    </a:xfrm>
                    <a:prstGeom prst="rect">
                      <a:avLst/>
                    </a:prstGeom>
                    <a:ln/>
                  </pic:spPr>
                </pic:pic>
              </a:graphicData>
            </a:graphic>
          </wp:inline>
        </w:drawing>
      </w:r>
    </w:p>
    <w:p w14:paraId="7953CDE9" w14:textId="77777777" w:rsidR="008A067D" w:rsidRDefault="008A067D">
      <w:pPr>
        <w:rPr>
          <w:rFonts w:ascii="Roboto" w:eastAsia="Roboto" w:hAnsi="Roboto" w:cs="Roboto"/>
        </w:rPr>
      </w:pPr>
    </w:p>
    <w:p w14:paraId="09AF7AD9" w14:textId="77777777" w:rsidR="00A95549" w:rsidRPr="00A95549" w:rsidRDefault="00A95549" w:rsidP="00A95549">
      <w:pPr>
        <w:spacing w:before="240" w:after="80" w:line="240" w:lineRule="auto"/>
        <w:rPr>
          <w:rFonts w:ascii="Times New Roman" w:eastAsia="Times New Roman" w:hAnsi="Times New Roman" w:cs="Times New Roman"/>
          <w:sz w:val="24"/>
          <w:szCs w:val="24"/>
          <w:lang w:val="en-US"/>
        </w:rPr>
      </w:pPr>
      <w:bookmarkStart w:id="0" w:name="_xay0usku53t1" w:colFirst="0" w:colLast="0"/>
      <w:bookmarkEnd w:id="0"/>
      <w:r w:rsidRPr="00A95549">
        <w:rPr>
          <w:rFonts w:ascii="Roboto" w:eastAsia="Times New Roman" w:hAnsi="Roboto" w:cs="Times New Roman"/>
          <w:color w:val="000000"/>
          <w:sz w:val="50"/>
          <w:szCs w:val="50"/>
          <w:lang w:val="en-US"/>
        </w:rPr>
        <w:t>Website, email and newsletter templates to promote your live collection</w:t>
      </w:r>
    </w:p>
    <w:p w14:paraId="2C088AFC" w14:textId="77777777" w:rsidR="00A95549" w:rsidRPr="00A95549" w:rsidRDefault="00A95549" w:rsidP="00A95549">
      <w:pPr>
        <w:spacing w:before="240" w:after="8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Thank you for participating in Publisher Collections.</w:t>
      </w:r>
    </w:p>
    <w:p w14:paraId="5EC8A935" w14:textId="77777777" w:rsidR="00A95549" w:rsidRPr="00A95549" w:rsidRDefault="00A95549" w:rsidP="00A95549">
      <w:pPr>
        <w:spacing w:before="240" w:after="8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This section of the</w:t>
      </w:r>
      <w:hyperlink r:id="rId6" w:history="1">
        <w:r w:rsidRPr="00A95549">
          <w:rPr>
            <w:rFonts w:ascii="Roboto" w:eastAsia="Times New Roman" w:hAnsi="Roboto" w:cs="Times New Roman"/>
            <w:color w:val="000000"/>
            <w:lang w:val="en-US"/>
          </w:rPr>
          <w:t xml:space="preserve"> </w:t>
        </w:r>
        <w:r w:rsidRPr="00A95549">
          <w:rPr>
            <w:rFonts w:ascii="Roboto" w:eastAsia="Times New Roman" w:hAnsi="Roboto" w:cs="Times New Roman"/>
            <w:b/>
            <w:bCs/>
            <w:color w:val="980000"/>
            <w:lang w:val="en-US"/>
          </w:rPr>
          <w:t>Publisher Collections: Communications toolkit for publishers</w:t>
        </w:r>
      </w:hyperlink>
      <w:r w:rsidRPr="00A95549">
        <w:rPr>
          <w:rFonts w:ascii="Roboto" w:eastAsia="Times New Roman" w:hAnsi="Roboto" w:cs="Times New Roman"/>
          <w:color w:val="000000"/>
          <w:lang w:val="en-US"/>
        </w:rPr>
        <w:t xml:space="preserve"> provides customizable email, website, and newsletter templates to help you promote your live Publisher Collection. The resources are designed to clearly communicate the value of your collection while remaining adaptable to your press’s voice and priorities.</w:t>
      </w:r>
    </w:p>
    <w:p w14:paraId="531030EB"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Use your press-specific link as the primary call to action in your communications. To find it, visit the</w:t>
      </w:r>
      <w:hyperlink r:id="rId7" w:history="1">
        <w:r w:rsidRPr="00A95549">
          <w:rPr>
            <w:rFonts w:ascii="Roboto" w:eastAsia="Times New Roman" w:hAnsi="Roboto" w:cs="Times New Roman"/>
            <w:color w:val="000000"/>
            <w:lang w:val="en-US"/>
          </w:rPr>
          <w:t xml:space="preserve"> </w:t>
        </w:r>
        <w:r w:rsidRPr="00A95549">
          <w:rPr>
            <w:rFonts w:ascii="Roboto" w:eastAsia="Times New Roman" w:hAnsi="Roboto" w:cs="Times New Roman"/>
            <w:color w:val="980000"/>
            <w:lang w:val="en-US"/>
          </w:rPr>
          <w:t>Publisher Collections descriptions page</w:t>
        </w:r>
      </w:hyperlink>
      <w:r w:rsidRPr="00A95549">
        <w:rPr>
          <w:rFonts w:ascii="Roboto" w:eastAsia="Times New Roman" w:hAnsi="Roboto" w:cs="Times New Roman"/>
          <w:color w:val="000000"/>
          <w:lang w:val="en-US"/>
        </w:rPr>
        <w:t xml:space="preserve"> and select your press under </w:t>
      </w:r>
      <w:r w:rsidRPr="00A95549">
        <w:rPr>
          <w:rFonts w:ascii="Roboto" w:eastAsia="Times New Roman" w:hAnsi="Roboto" w:cs="Times New Roman"/>
          <w:b/>
          <w:bCs/>
          <w:color w:val="000000"/>
          <w:lang w:val="en-US"/>
        </w:rPr>
        <w:t>Participating presses</w:t>
      </w:r>
      <w:r w:rsidRPr="00A95549">
        <w:rPr>
          <w:rFonts w:ascii="Roboto" w:eastAsia="Times New Roman" w:hAnsi="Roboto" w:cs="Times New Roman"/>
          <w:color w:val="000000"/>
          <w:lang w:val="en-US"/>
        </w:rPr>
        <w:t>. The link will take librarians directly to your collection overview and complete title list. </w:t>
      </w:r>
    </w:p>
    <w:p w14:paraId="2F3178F8"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Use these materials alongside the Ready-to-Use Social Media Kit to support coordinated outreach.</w:t>
      </w:r>
    </w:p>
    <w:p w14:paraId="17FA9485"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sz w:val="46"/>
          <w:szCs w:val="46"/>
          <w:lang w:val="en-US"/>
        </w:rPr>
        <w:t>Email template</w:t>
      </w:r>
    </w:p>
    <w:p w14:paraId="03205E4E" w14:textId="77777777" w:rsidR="00A95549" w:rsidRPr="00A95549" w:rsidRDefault="00A95549" w:rsidP="00A95549">
      <w:pPr>
        <w:spacing w:before="280" w:after="80" w:line="240" w:lineRule="auto"/>
        <w:outlineLvl w:val="1"/>
        <w:rPr>
          <w:rFonts w:ascii="Times New Roman" w:eastAsia="Times New Roman" w:hAnsi="Times New Roman" w:cs="Times New Roman"/>
          <w:b/>
          <w:bCs/>
          <w:sz w:val="36"/>
          <w:szCs w:val="36"/>
          <w:lang w:val="en-US"/>
        </w:rPr>
      </w:pPr>
      <w:r w:rsidRPr="00A95549">
        <w:rPr>
          <w:rFonts w:ascii="Roboto" w:eastAsia="Times New Roman" w:hAnsi="Roboto" w:cs="Times New Roman"/>
          <w:color w:val="434343"/>
          <w:sz w:val="34"/>
          <w:szCs w:val="34"/>
          <w:lang w:val="en-US"/>
        </w:rPr>
        <w:t>Subject line options</w:t>
      </w:r>
    </w:p>
    <w:p w14:paraId="0BCE7B5B" w14:textId="77777777" w:rsidR="00A95549" w:rsidRPr="00A95549" w:rsidRDefault="00A95549" w:rsidP="00A95549">
      <w:pPr>
        <w:numPr>
          <w:ilvl w:val="0"/>
          <w:numId w:val="2"/>
        </w:numPr>
        <w:spacing w:before="240" w:line="240" w:lineRule="auto"/>
        <w:textAlignment w:val="baseline"/>
        <w:rPr>
          <w:rFonts w:ascii="Roboto" w:eastAsia="Times New Roman" w:hAnsi="Roboto" w:cs="Times New Roman"/>
          <w:color w:val="980000"/>
          <w:lang w:val="en-US"/>
        </w:rPr>
      </w:pPr>
      <w:r w:rsidRPr="00A95549">
        <w:rPr>
          <w:rFonts w:ascii="Roboto" w:eastAsia="Times New Roman" w:hAnsi="Roboto" w:cs="Times New Roman"/>
          <w:color w:val="000000"/>
          <w:lang w:val="en-US"/>
        </w:rPr>
        <w:t>Explore the [Press Name] Publisher Collection on JSTOR</w:t>
      </w:r>
    </w:p>
    <w:p w14:paraId="0B5EFB33" w14:textId="77777777" w:rsidR="00A95549" w:rsidRPr="00A95549" w:rsidRDefault="00A95549" w:rsidP="00A95549">
      <w:pPr>
        <w:numPr>
          <w:ilvl w:val="0"/>
          <w:numId w:val="2"/>
        </w:numPr>
        <w:spacing w:line="240" w:lineRule="auto"/>
        <w:textAlignment w:val="baseline"/>
        <w:rPr>
          <w:rFonts w:ascii="Roboto" w:eastAsia="Times New Roman" w:hAnsi="Roboto" w:cs="Times New Roman"/>
          <w:color w:val="980000"/>
          <w:lang w:val="en-US"/>
        </w:rPr>
      </w:pPr>
      <w:r w:rsidRPr="00A95549">
        <w:rPr>
          <w:rFonts w:ascii="Roboto" w:eastAsia="Times New Roman" w:hAnsi="Roboto" w:cs="Times New Roman"/>
          <w:color w:val="000000"/>
          <w:lang w:val="en-US"/>
        </w:rPr>
        <w:t xml:space="preserve">Expand access to [Press Name] </w:t>
      </w:r>
      <w:proofErr w:type="spellStart"/>
      <w:r w:rsidRPr="00A95549">
        <w:rPr>
          <w:rFonts w:ascii="Roboto" w:eastAsia="Times New Roman" w:hAnsi="Roboto" w:cs="Times New Roman"/>
          <w:color w:val="000000"/>
          <w:lang w:val="en-US"/>
        </w:rPr>
        <w:t>ebooks</w:t>
      </w:r>
      <w:proofErr w:type="spellEnd"/>
      <w:r w:rsidRPr="00A95549">
        <w:rPr>
          <w:rFonts w:ascii="Roboto" w:eastAsia="Times New Roman" w:hAnsi="Roboto" w:cs="Times New Roman"/>
          <w:color w:val="000000"/>
          <w:lang w:val="en-US"/>
        </w:rPr>
        <w:t xml:space="preserve"> through JSTOR</w:t>
      </w:r>
    </w:p>
    <w:p w14:paraId="55D79348" w14:textId="77777777" w:rsidR="00A95549" w:rsidRPr="00A95549" w:rsidRDefault="00A95549" w:rsidP="00A95549">
      <w:pPr>
        <w:spacing w:before="360" w:after="240" w:line="240" w:lineRule="auto"/>
        <w:outlineLvl w:val="1"/>
        <w:rPr>
          <w:rFonts w:ascii="Times New Roman" w:eastAsia="Times New Roman" w:hAnsi="Times New Roman" w:cs="Times New Roman"/>
          <w:b/>
          <w:bCs/>
          <w:sz w:val="36"/>
          <w:szCs w:val="36"/>
          <w:lang w:val="en-US"/>
        </w:rPr>
      </w:pPr>
      <w:r w:rsidRPr="00A95549">
        <w:rPr>
          <w:rFonts w:ascii="Roboto" w:eastAsia="Times New Roman" w:hAnsi="Roboto" w:cs="Times New Roman"/>
          <w:color w:val="666666"/>
          <w:sz w:val="34"/>
          <w:szCs w:val="34"/>
          <w:lang w:val="en-US"/>
        </w:rPr>
        <w:t>Body copy</w:t>
      </w:r>
    </w:p>
    <w:p w14:paraId="4A3A11D7"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 xml:space="preserve">Dear </w:t>
      </w:r>
      <w:r w:rsidRPr="00A95549">
        <w:rPr>
          <w:rFonts w:ascii="Roboto" w:eastAsia="Times New Roman" w:hAnsi="Roboto" w:cs="Times New Roman"/>
          <w:color w:val="000000"/>
          <w:shd w:val="clear" w:color="auto" w:fill="FFFF00"/>
          <w:lang w:val="en-US"/>
        </w:rPr>
        <w:t>[First Name]</w:t>
      </w:r>
      <w:r w:rsidRPr="00A95549">
        <w:rPr>
          <w:rFonts w:ascii="Roboto" w:eastAsia="Times New Roman" w:hAnsi="Roboto" w:cs="Times New Roman"/>
          <w:color w:val="000000"/>
          <w:lang w:val="en-US"/>
        </w:rPr>
        <w:t>,</w:t>
      </w:r>
    </w:p>
    <w:p w14:paraId="30CB5281"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 xml:space="preserve">The </w:t>
      </w:r>
      <w:r w:rsidRPr="00A95549">
        <w:rPr>
          <w:rFonts w:ascii="Roboto" w:eastAsia="Times New Roman" w:hAnsi="Roboto" w:cs="Times New Roman"/>
          <w:color w:val="000000"/>
          <w:shd w:val="clear" w:color="auto" w:fill="FFFF00"/>
          <w:lang w:val="en-US"/>
        </w:rPr>
        <w:t>[Press Name]</w:t>
      </w:r>
      <w:r w:rsidRPr="00A95549">
        <w:rPr>
          <w:rFonts w:ascii="Roboto" w:eastAsia="Times New Roman" w:hAnsi="Roboto" w:cs="Times New Roman"/>
          <w:color w:val="000000"/>
          <w:lang w:val="en-US"/>
        </w:rPr>
        <w:t xml:space="preserve"> Publisher Collection is available on JSTOR, offering your library a streamlined way to expand access to our scholarship.</w:t>
      </w:r>
    </w:p>
    <w:p w14:paraId="0328D9D6"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Participating libraries receive:</w:t>
      </w:r>
    </w:p>
    <w:p w14:paraId="51399858" w14:textId="77777777" w:rsidR="00A95549" w:rsidRPr="00A95549" w:rsidRDefault="00A95549" w:rsidP="00A95549">
      <w:pPr>
        <w:numPr>
          <w:ilvl w:val="0"/>
          <w:numId w:val="3"/>
        </w:numPr>
        <w:spacing w:before="240" w:line="240" w:lineRule="auto"/>
        <w:ind w:left="1440"/>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A perpetual JSTOR license to our current-year title set</w:t>
      </w:r>
    </w:p>
    <w:p w14:paraId="29964B41" w14:textId="77777777" w:rsidR="00A95549" w:rsidRPr="00A95549" w:rsidRDefault="00A95549" w:rsidP="00A95549">
      <w:pPr>
        <w:numPr>
          <w:ilvl w:val="0"/>
          <w:numId w:val="3"/>
        </w:numPr>
        <w:spacing w:line="240" w:lineRule="auto"/>
        <w:ind w:left="1440"/>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lastRenderedPageBreak/>
        <w:t>Access to our backlist titles on JSTOR during active participation</w:t>
      </w:r>
    </w:p>
    <w:p w14:paraId="05D1BA95" w14:textId="77777777" w:rsidR="00A95549" w:rsidRPr="00A95549" w:rsidRDefault="00A95549" w:rsidP="00A95549">
      <w:pPr>
        <w:numPr>
          <w:ilvl w:val="0"/>
          <w:numId w:val="3"/>
        </w:numPr>
        <w:spacing w:line="240" w:lineRule="auto"/>
        <w:ind w:left="1440"/>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Tiered fees based on your institution’s JSTOR classification</w:t>
      </w:r>
    </w:p>
    <w:p w14:paraId="59EFA1EC" w14:textId="77777777" w:rsidR="00A95549" w:rsidRPr="00A95549" w:rsidRDefault="00A95549" w:rsidP="00A95549">
      <w:pPr>
        <w:numPr>
          <w:ilvl w:val="0"/>
          <w:numId w:val="3"/>
        </w:numPr>
        <w:spacing w:after="240" w:line="240" w:lineRule="auto"/>
        <w:ind w:left="1440"/>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Flexible participation cycles aligned to either January–December or July–June</w:t>
      </w:r>
    </w:p>
    <w:p w14:paraId="5923B2A0"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All titles are DRM-free and fully searchable alongside journals, research reports, images, and multimedia on JSTOR’s trusted platform. Automated holdings, discovery system integration, and flexible ordering options help simplify acquisition and management, and titles are preserved for the long term through Portico.</w:t>
      </w:r>
    </w:p>
    <w:p w14:paraId="49888070"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We invite you to</w:t>
      </w:r>
      <w:hyperlink r:id="rId8" w:history="1">
        <w:r w:rsidRPr="00A95549">
          <w:rPr>
            <w:rFonts w:ascii="Roboto" w:eastAsia="Times New Roman" w:hAnsi="Roboto" w:cs="Times New Roman"/>
            <w:color w:val="000000"/>
            <w:lang w:val="en-US"/>
          </w:rPr>
          <w:t xml:space="preserve"> </w:t>
        </w:r>
        <w:r w:rsidRPr="00A95549">
          <w:rPr>
            <w:rFonts w:ascii="Roboto" w:eastAsia="Times New Roman" w:hAnsi="Roboto" w:cs="Times New Roman"/>
            <w:color w:val="1155CC"/>
            <w:u w:val="single"/>
            <w:lang w:val="en-US"/>
          </w:rPr>
          <w:t>explore the [Press Name] Publisher Collection</w:t>
        </w:r>
      </w:hyperlink>
      <w:r w:rsidRPr="00A95549">
        <w:rPr>
          <w:rFonts w:ascii="Roboto" w:eastAsia="Times New Roman" w:hAnsi="Roboto" w:cs="Times New Roman"/>
          <w:color w:val="000000"/>
          <w:lang w:val="en-US"/>
        </w:rPr>
        <w:t xml:space="preserve"> to review our current-year, available backlist, open access titles, notable series, and the complete title list.</w:t>
      </w:r>
    </w:p>
    <w:p w14:paraId="14B41A23"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Warm regards,</w:t>
      </w:r>
      <w:r w:rsidRPr="00A95549">
        <w:rPr>
          <w:rFonts w:ascii="Roboto" w:eastAsia="Times New Roman" w:hAnsi="Roboto" w:cs="Times New Roman"/>
          <w:color w:val="000000"/>
          <w:lang w:val="en-US"/>
        </w:rPr>
        <w:br/>
        <w:t xml:space="preserve"> </w:t>
      </w:r>
      <w:r w:rsidRPr="00A95549">
        <w:rPr>
          <w:rFonts w:ascii="Roboto" w:eastAsia="Times New Roman" w:hAnsi="Roboto" w:cs="Times New Roman"/>
          <w:color w:val="000000"/>
          <w:shd w:val="clear" w:color="auto" w:fill="FFFF00"/>
          <w:lang w:val="en-US"/>
        </w:rPr>
        <w:t>[Name]</w:t>
      </w:r>
      <w:r w:rsidRPr="00A95549">
        <w:rPr>
          <w:rFonts w:ascii="Roboto" w:eastAsia="Times New Roman" w:hAnsi="Roboto" w:cs="Times New Roman"/>
          <w:color w:val="000000"/>
          <w:shd w:val="clear" w:color="auto" w:fill="FFFF00"/>
          <w:lang w:val="en-US"/>
        </w:rPr>
        <w:br/>
        <w:t xml:space="preserve"> [Title]</w:t>
      </w:r>
      <w:r w:rsidRPr="00A95549">
        <w:rPr>
          <w:rFonts w:ascii="Roboto" w:eastAsia="Times New Roman" w:hAnsi="Roboto" w:cs="Times New Roman"/>
          <w:color w:val="000000"/>
          <w:shd w:val="clear" w:color="auto" w:fill="FFFF00"/>
          <w:lang w:val="en-US"/>
        </w:rPr>
        <w:br/>
        <w:t xml:space="preserve"> [Press Name]</w:t>
      </w:r>
    </w:p>
    <w:p w14:paraId="5C5B7533" w14:textId="77777777" w:rsidR="00A95549" w:rsidRPr="00A95549" w:rsidRDefault="00A95549" w:rsidP="00A95549">
      <w:pPr>
        <w:spacing w:before="240" w:after="80" w:line="240" w:lineRule="auto"/>
        <w:outlineLvl w:val="0"/>
        <w:rPr>
          <w:rFonts w:ascii="Times New Roman" w:eastAsia="Times New Roman" w:hAnsi="Times New Roman" w:cs="Times New Roman"/>
          <w:b/>
          <w:bCs/>
          <w:kern w:val="36"/>
          <w:sz w:val="48"/>
          <w:szCs w:val="48"/>
          <w:lang w:val="en-US"/>
        </w:rPr>
      </w:pPr>
      <w:r w:rsidRPr="00A95549">
        <w:rPr>
          <w:rFonts w:ascii="Roboto" w:eastAsia="Times New Roman" w:hAnsi="Roboto" w:cs="Times New Roman"/>
          <w:color w:val="000000"/>
          <w:kern w:val="36"/>
          <w:sz w:val="46"/>
          <w:szCs w:val="46"/>
          <w:lang w:val="en-US"/>
        </w:rPr>
        <w:t>Customizable website copy</w:t>
      </w:r>
    </w:p>
    <w:p w14:paraId="3BAC001E" w14:textId="77777777" w:rsidR="00A95549" w:rsidRPr="00A95549" w:rsidRDefault="00A95549" w:rsidP="00A95549">
      <w:pPr>
        <w:spacing w:before="280" w:after="80" w:line="240" w:lineRule="auto"/>
        <w:outlineLvl w:val="1"/>
        <w:rPr>
          <w:rFonts w:ascii="Times New Roman" w:eastAsia="Times New Roman" w:hAnsi="Times New Roman" w:cs="Times New Roman"/>
          <w:b/>
          <w:bCs/>
          <w:sz w:val="36"/>
          <w:szCs w:val="36"/>
          <w:lang w:val="en-US"/>
        </w:rPr>
      </w:pPr>
      <w:r w:rsidRPr="00A95549">
        <w:rPr>
          <w:rFonts w:ascii="Roboto" w:eastAsia="Times New Roman" w:hAnsi="Roboto" w:cs="Times New Roman"/>
          <w:b/>
          <w:bCs/>
          <w:color w:val="434343"/>
          <w:sz w:val="34"/>
          <w:szCs w:val="34"/>
          <w:lang w:val="en-US"/>
        </w:rPr>
        <w:t>Title</w:t>
      </w:r>
    </w:p>
    <w:p w14:paraId="508D4987" w14:textId="77777777" w:rsidR="00A95549" w:rsidRPr="00A95549" w:rsidRDefault="00A95549" w:rsidP="00A95549">
      <w:pPr>
        <w:spacing w:before="280" w:line="240" w:lineRule="auto"/>
        <w:rPr>
          <w:rFonts w:ascii="Times New Roman" w:eastAsia="Times New Roman" w:hAnsi="Times New Roman" w:cs="Times New Roman"/>
          <w:sz w:val="24"/>
          <w:szCs w:val="24"/>
          <w:lang w:val="en-US"/>
        </w:rPr>
      </w:pPr>
      <w:r w:rsidRPr="00A95549">
        <w:rPr>
          <w:rFonts w:ascii="Roboto" w:eastAsia="Times New Roman" w:hAnsi="Roboto" w:cs="Times New Roman"/>
          <w:b/>
          <w:bCs/>
          <w:color w:val="000000"/>
          <w:shd w:val="clear" w:color="auto" w:fill="FFFF00"/>
          <w:lang w:val="en-US"/>
        </w:rPr>
        <w:t>[Press Name]</w:t>
      </w:r>
      <w:r w:rsidRPr="00A95549">
        <w:rPr>
          <w:rFonts w:ascii="Roboto" w:eastAsia="Times New Roman" w:hAnsi="Roboto" w:cs="Times New Roman"/>
          <w:b/>
          <w:bCs/>
          <w:color w:val="000000"/>
          <w:lang w:val="en-US"/>
        </w:rPr>
        <w:t xml:space="preserve"> Publisher Collection on JSTOR</w:t>
      </w:r>
    </w:p>
    <w:p w14:paraId="574A9696" w14:textId="77777777" w:rsidR="00A95549" w:rsidRPr="00A95549" w:rsidRDefault="00A95549" w:rsidP="00A95549">
      <w:pPr>
        <w:spacing w:before="280" w:after="80" w:line="240" w:lineRule="auto"/>
        <w:outlineLvl w:val="1"/>
        <w:rPr>
          <w:rFonts w:ascii="Times New Roman" w:eastAsia="Times New Roman" w:hAnsi="Times New Roman" w:cs="Times New Roman"/>
          <w:b/>
          <w:bCs/>
          <w:sz w:val="36"/>
          <w:szCs w:val="36"/>
          <w:lang w:val="en-US"/>
        </w:rPr>
      </w:pPr>
      <w:r w:rsidRPr="00A95549">
        <w:rPr>
          <w:rFonts w:ascii="Roboto" w:eastAsia="Times New Roman" w:hAnsi="Roboto" w:cs="Times New Roman"/>
          <w:b/>
          <w:bCs/>
          <w:color w:val="434343"/>
          <w:sz w:val="34"/>
          <w:szCs w:val="34"/>
          <w:lang w:val="en-US"/>
        </w:rPr>
        <w:t>Body copy</w:t>
      </w:r>
    </w:p>
    <w:p w14:paraId="637FCA76"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 xml:space="preserve">The </w:t>
      </w:r>
      <w:r w:rsidRPr="00A95549">
        <w:rPr>
          <w:rFonts w:ascii="Roboto" w:eastAsia="Times New Roman" w:hAnsi="Roboto" w:cs="Times New Roman"/>
          <w:color w:val="000000"/>
          <w:shd w:val="clear" w:color="auto" w:fill="FFFF00"/>
          <w:lang w:val="en-US"/>
        </w:rPr>
        <w:t>[Press Name]</w:t>
      </w:r>
      <w:r w:rsidRPr="00A95549">
        <w:rPr>
          <w:rFonts w:ascii="Roboto" w:eastAsia="Times New Roman" w:hAnsi="Roboto" w:cs="Times New Roman"/>
          <w:color w:val="000000"/>
          <w:lang w:val="en-US"/>
        </w:rPr>
        <w:t xml:space="preserve"> Publisher Collection is available on JSTOR, offering libraries a streamlined way to expand access to our scholarship.</w:t>
      </w:r>
    </w:p>
    <w:p w14:paraId="38870621"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Through this collection, participating libraries receive perpetual access to our current-year title set and access to our backlist titles on JSTOR during active participation. Equitable, tiered fees based on institutional classification help ensure broad participation across institutions of all sizes around the world. </w:t>
      </w:r>
    </w:p>
    <w:p w14:paraId="2F030418"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All titles are DRM-free and fully searchable alongside journals, research reports, images, and multimedia on JSTOR’s trusted platform. Automated holdings, discovery system integration, and flexible ordering options help simplify acquisition and management, and titles are preserved for the long term through Portico.</w:t>
      </w:r>
    </w:p>
    <w:p w14:paraId="21C0D9F9"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hyperlink r:id="rId9" w:history="1">
        <w:r w:rsidRPr="00A95549">
          <w:rPr>
            <w:rFonts w:ascii="Roboto" w:eastAsia="Times New Roman" w:hAnsi="Roboto" w:cs="Times New Roman"/>
            <w:color w:val="1155CC"/>
            <w:u w:val="single"/>
            <w:lang w:val="en-US"/>
          </w:rPr>
          <w:t xml:space="preserve">Explore the </w:t>
        </w:r>
        <w:r w:rsidRPr="00A95549">
          <w:rPr>
            <w:rFonts w:ascii="Roboto" w:eastAsia="Times New Roman" w:hAnsi="Roboto" w:cs="Times New Roman"/>
            <w:color w:val="1155CC"/>
            <w:u w:val="single"/>
            <w:shd w:val="clear" w:color="auto" w:fill="FFFF00"/>
            <w:lang w:val="en-US"/>
          </w:rPr>
          <w:t>[Press Name]</w:t>
        </w:r>
        <w:r w:rsidRPr="00A95549">
          <w:rPr>
            <w:rFonts w:ascii="Roboto" w:eastAsia="Times New Roman" w:hAnsi="Roboto" w:cs="Times New Roman"/>
            <w:color w:val="1155CC"/>
            <w:u w:val="single"/>
            <w:lang w:val="en-US"/>
          </w:rPr>
          <w:t xml:space="preserve"> Publisher Collection</w:t>
        </w:r>
      </w:hyperlink>
      <w:r w:rsidRPr="00A95549">
        <w:rPr>
          <w:rFonts w:ascii="Roboto" w:eastAsia="Times New Roman" w:hAnsi="Roboto" w:cs="Times New Roman"/>
          <w:color w:val="000000"/>
          <w:lang w:val="en-US"/>
        </w:rPr>
        <w:t xml:space="preserve"> to review our current-year, available backlist, open access titles, notable series, and the complete title list.</w:t>
      </w:r>
    </w:p>
    <w:p w14:paraId="7E76E358" w14:textId="77777777" w:rsidR="00A95549" w:rsidRPr="00A95549" w:rsidRDefault="00A95549" w:rsidP="00A95549">
      <w:pPr>
        <w:spacing w:before="240" w:after="80" w:line="240" w:lineRule="auto"/>
        <w:outlineLvl w:val="0"/>
        <w:rPr>
          <w:rFonts w:ascii="Times New Roman" w:eastAsia="Times New Roman" w:hAnsi="Times New Roman" w:cs="Times New Roman"/>
          <w:b/>
          <w:bCs/>
          <w:kern w:val="36"/>
          <w:sz w:val="48"/>
          <w:szCs w:val="48"/>
          <w:lang w:val="en-US"/>
        </w:rPr>
      </w:pPr>
      <w:r w:rsidRPr="00A95549">
        <w:rPr>
          <w:rFonts w:ascii="Roboto" w:eastAsia="Times New Roman" w:hAnsi="Roboto" w:cs="Times New Roman"/>
          <w:color w:val="000000"/>
          <w:kern w:val="36"/>
          <w:sz w:val="46"/>
          <w:szCs w:val="46"/>
          <w:lang w:val="en-US"/>
        </w:rPr>
        <w:t>Newsletter article template</w:t>
      </w:r>
    </w:p>
    <w:p w14:paraId="31FCA885" w14:textId="77777777" w:rsidR="00A95549" w:rsidRPr="00A95549" w:rsidRDefault="00A95549" w:rsidP="00A95549">
      <w:pPr>
        <w:spacing w:before="280" w:after="80" w:line="240" w:lineRule="auto"/>
        <w:outlineLvl w:val="1"/>
        <w:rPr>
          <w:rFonts w:ascii="Times New Roman" w:eastAsia="Times New Roman" w:hAnsi="Times New Roman" w:cs="Times New Roman"/>
          <w:b/>
          <w:bCs/>
          <w:sz w:val="36"/>
          <w:szCs w:val="36"/>
          <w:lang w:val="en-US"/>
        </w:rPr>
      </w:pPr>
      <w:r w:rsidRPr="00A95549">
        <w:rPr>
          <w:rFonts w:ascii="Roboto" w:eastAsia="Times New Roman" w:hAnsi="Roboto" w:cs="Times New Roman"/>
          <w:color w:val="434343"/>
          <w:sz w:val="34"/>
          <w:szCs w:val="34"/>
          <w:lang w:val="en-US"/>
        </w:rPr>
        <w:t>Title</w:t>
      </w:r>
    </w:p>
    <w:p w14:paraId="44D9D267" w14:textId="77777777" w:rsidR="00A95549" w:rsidRPr="00A95549" w:rsidRDefault="00A95549" w:rsidP="00A95549">
      <w:pPr>
        <w:spacing w:before="240" w:after="8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 xml:space="preserve">Expanding Access to </w:t>
      </w:r>
      <w:r w:rsidRPr="00A95549">
        <w:rPr>
          <w:rFonts w:ascii="Roboto" w:eastAsia="Times New Roman" w:hAnsi="Roboto" w:cs="Times New Roman"/>
          <w:color w:val="000000"/>
          <w:shd w:val="clear" w:color="auto" w:fill="FFFF00"/>
          <w:lang w:val="en-US"/>
        </w:rPr>
        <w:t>[Press Name]</w:t>
      </w:r>
      <w:r w:rsidRPr="00A95549">
        <w:rPr>
          <w:rFonts w:ascii="Roboto" w:eastAsia="Times New Roman" w:hAnsi="Roboto" w:cs="Times New Roman"/>
          <w:color w:val="000000"/>
          <w:lang w:val="en-US"/>
        </w:rPr>
        <w:t xml:space="preserve"> Scholarship on JSTOR</w:t>
      </w:r>
    </w:p>
    <w:p w14:paraId="73699C52" w14:textId="77777777" w:rsidR="00A95549" w:rsidRPr="00A95549" w:rsidRDefault="00A95549" w:rsidP="00A95549">
      <w:pPr>
        <w:spacing w:before="280" w:after="80" w:line="240" w:lineRule="auto"/>
        <w:outlineLvl w:val="1"/>
        <w:rPr>
          <w:rFonts w:ascii="Times New Roman" w:eastAsia="Times New Roman" w:hAnsi="Times New Roman" w:cs="Times New Roman"/>
          <w:b/>
          <w:bCs/>
          <w:sz w:val="36"/>
          <w:szCs w:val="36"/>
          <w:lang w:val="en-US"/>
        </w:rPr>
      </w:pPr>
      <w:r w:rsidRPr="00A95549">
        <w:rPr>
          <w:rFonts w:ascii="Roboto" w:eastAsia="Times New Roman" w:hAnsi="Roboto" w:cs="Times New Roman"/>
          <w:color w:val="434343"/>
          <w:sz w:val="34"/>
          <w:szCs w:val="34"/>
          <w:lang w:val="en-US"/>
        </w:rPr>
        <w:lastRenderedPageBreak/>
        <w:t>Body copy</w:t>
      </w:r>
    </w:p>
    <w:p w14:paraId="359EED00" w14:textId="77777777" w:rsidR="00A95549" w:rsidRPr="00A95549" w:rsidRDefault="00A95549" w:rsidP="00A95549">
      <w:pPr>
        <w:spacing w:before="240" w:after="8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 xml:space="preserve">The </w:t>
      </w:r>
      <w:r w:rsidRPr="00A95549">
        <w:rPr>
          <w:rFonts w:ascii="Roboto" w:eastAsia="Times New Roman" w:hAnsi="Roboto" w:cs="Times New Roman"/>
          <w:color w:val="000000"/>
          <w:shd w:val="clear" w:color="auto" w:fill="FFFF00"/>
          <w:lang w:val="en-US"/>
        </w:rPr>
        <w:t>[Press Name]</w:t>
      </w:r>
      <w:r w:rsidRPr="00A95549">
        <w:rPr>
          <w:rFonts w:ascii="Roboto" w:eastAsia="Times New Roman" w:hAnsi="Roboto" w:cs="Times New Roman"/>
          <w:color w:val="000000"/>
          <w:lang w:val="en-US"/>
        </w:rPr>
        <w:t xml:space="preserve"> Publisher Collection is available through JSTOR, offering libraries a streamlined way to scale access to our scholarly </w:t>
      </w:r>
      <w:proofErr w:type="spellStart"/>
      <w:r w:rsidRPr="00A95549">
        <w:rPr>
          <w:rFonts w:ascii="Roboto" w:eastAsia="Times New Roman" w:hAnsi="Roboto" w:cs="Times New Roman"/>
          <w:color w:val="000000"/>
          <w:lang w:val="en-US"/>
        </w:rPr>
        <w:t>ebooks</w:t>
      </w:r>
      <w:proofErr w:type="spellEnd"/>
      <w:r w:rsidRPr="00A95549">
        <w:rPr>
          <w:rFonts w:ascii="Roboto" w:eastAsia="Times New Roman" w:hAnsi="Roboto" w:cs="Times New Roman"/>
          <w:color w:val="000000"/>
          <w:lang w:val="en-US"/>
        </w:rPr>
        <w:t>.</w:t>
      </w:r>
    </w:p>
    <w:p w14:paraId="2CF6F28A" w14:textId="77777777" w:rsidR="00A95549" w:rsidRPr="00A95549" w:rsidRDefault="00A95549" w:rsidP="00A95549">
      <w:pPr>
        <w:spacing w:before="240" w:after="8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Participating institutions receive perpetual access to our current-year title set, along with access to our backlist titles on JSTOR during active participation. Equitable, tiered fees support broad participation across institutions of all sizes, while DRM-free titles are fully searchable alongside journals, primary sources, and multimedia on JSTOR’s trusted platform.</w:t>
      </w:r>
    </w:p>
    <w:p w14:paraId="18C3744C" w14:textId="77777777" w:rsidR="00A95549" w:rsidRPr="00A95549" w:rsidRDefault="00A95549" w:rsidP="00A95549">
      <w:pPr>
        <w:spacing w:before="240" w:after="8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Automated holdings, discovery system integration, flexible ordering options, and long-term preservation through Portico further simplify management and ensure lasting access.</w:t>
      </w:r>
    </w:p>
    <w:p w14:paraId="1D514B1F" w14:textId="77777777" w:rsidR="00A95549" w:rsidRPr="00A95549" w:rsidRDefault="00A95549" w:rsidP="00A95549">
      <w:pPr>
        <w:spacing w:before="240" w:after="8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 xml:space="preserve">Explore the </w:t>
      </w:r>
      <w:r w:rsidRPr="00A95549">
        <w:rPr>
          <w:rFonts w:ascii="Roboto" w:eastAsia="Times New Roman" w:hAnsi="Roboto" w:cs="Times New Roman"/>
          <w:color w:val="000000"/>
          <w:shd w:val="clear" w:color="auto" w:fill="FFFF00"/>
          <w:lang w:val="en-US"/>
        </w:rPr>
        <w:t>[Press Name]</w:t>
      </w:r>
      <w:r w:rsidRPr="00A95549">
        <w:rPr>
          <w:rFonts w:ascii="Roboto" w:eastAsia="Times New Roman" w:hAnsi="Roboto" w:cs="Times New Roman"/>
          <w:color w:val="000000"/>
          <w:lang w:val="en-US"/>
        </w:rPr>
        <w:t xml:space="preserve"> Publisher Collection and view the complete title list</w:t>
      </w:r>
      <w:hyperlink r:id="rId10" w:history="1">
        <w:r w:rsidRPr="00A95549">
          <w:rPr>
            <w:rFonts w:ascii="Roboto" w:eastAsia="Times New Roman" w:hAnsi="Roboto" w:cs="Times New Roman"/>
            <w:color w:val="000000"/>
            <w:lang w:val="en-US"/>
          </w:rPr>
          <w:t xml:space="preserve"> </w:t>
        </w:r>
        <w:r w:rsidRPr="00A95549">
          <w:rPr>
            <w:rFonts w:ascii="Roboto" w:eastAsia="Times New Roman" w:hAnsi="Roboto" w:cs="Times New Roman"/>
            <w:color w:val="1155CC"/>
            <w:u w:val="single"/>
            <w:lang w:val="en-US"/>
          </w:rPr>
          <w:t>here</w:t>
        </w:r>
      </w:hyperlink>
      <w:r w:rsidRPr="00A95549">
        <w:rPr>
          <w:rFonts w:ascii="Roboto" w:eastAsia="Times New Roman" w:hAnsi="Roboto" w:cs="Times New Roman"/>
          <w:color w:val="000000"/>
          <w:lang w:val="en-US"/>
        </w:rPr>
        <w:t>.</w:t>
      </w:r>
    </w:p>
    <w:p w14:paraId="52BBB0FD" w14:textId="77777777" w:rsidR="00A95549" w:rsidRPr="00A95549" w:rsidRDefault="00A95549" w:rsidP="00A95549">
      <w:pPr>
        <w:spacing w:before="240" w:after="80" w:line="240" w:lineRule="auto"/>
        <w:outlineLvl w:val="0"/>
        <w:rPr>
          <w:rFonts w:ascii="Times New Roman" w:eastAsia="Times New Roman" w:hAnsi="Times New Roman" w:cs="Times New Roman"/>
          <w:b/>
          <w:bCs/>
          <w:kern w:val="36"/>
          <w:sz w:val="48"/>
          <w:szCs w:val="48"/>
          <w:lang w:val="en-US"/>
        </w:rPr>
      </w:pPr>
      <w:r w:rsidRPr="00A95549">
        <w:rPr>
          <w:rFonts w:ascii="Roboto" w:eastAsia="Times New Roman" w:hAnsi="Roboto" w:cs="Times New Roman"/>
          <w:color w:val="000000"/>
          <w:kern w:val="36"/>
          <w:sz w:val="40"/>
          <w:szCs w:val="40"/>
          <w:lang w:val="en-US"/>
        </w:rPr>
        <w:t>Additional ideas</w:t>
      </w:r>
    </w:p>
    <w:p w14:paraId="0581B3C1" w14:textId="77777777" w:rsidR="00A95549" w:rsidRPr="00A95549" w:rsidRDefault="00A95549" w:rsidP="00A95549">
      <w:pPr>
        <w:spacing w:before="240" w:after="240" w:line="240" w:lineRule="auto"/>
        <w:rPr>
          <w:rFonts w:ascii="Times New Roman" w:eastAsia="Times New Roman" w:hAnsi="Times New Roman" w:cs="Times New Roman"/>
          <w:sz w:val="24"/>
          <w:szCs w:val="24"/>
          <w:lang w:val="en-US"/>
        </w:rPr>
      </w:pPr>
      <w:r w:rsidRPr="00A95549">
        <w:rPr>
          <w:rFonts w:ascii="Roboto" w:eastAsia="Times New Roman" w:hAnsi="Roboto" w:cs="Times New Roman"/>
          <w:color w:val="000000"/>
          <w:lang w:val="en-US"/>
        </w:rPr>
        <w:t>Continue building awareness throughout the year by:</w:t>
      </w:r>
    </w:p>
    <w:p w14:paraId="5BD99E6C" w14:textId="77777777" w:rsidR="00A95549" w:rsidRPr="00A95549" w:rsidRDefault="00A95549" w:rsidP="00A95549">
      <w:pPr>
        <w:numPr>
          <w:ilvl w:val="0"/>
          <w:numId w:val="4"/>
        </w:numPr>
        <w:spacing w:before="240" w:line="240" w:lineRule="auto"/>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Featuring the collection in conference presentations or speaking engagements</w:t>
      </w:r>
    </w:p>
    <w:p w14:paraId="469F6EA0" w14:textId="77777777" w:rsidR="00A95549" w:rsidRPr="00A95549" w:rsidRDefault="00A95549" w:rsidP="00A95549">
      <w:pPr>
        <w:numPr>
          <w:ilvl w:val="0"/>
          <w:numId w:val="4"/>
        </w:numPr>
        <w:spacing w:line="240" w:lineRule="auto"/>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Hosting a webinar for librarians, scholars, or authors</w:t>
      </w:r>
    </w:p>
    <w:p w14:paraId="6D63BE59" w14:textId="77777777" w:rsidR="00A95549" w:rsidRPr="00A95549" w:rsidRDefault="00A95549" w:rsidP="00A95549">
      <w:pPr>
        <w:numPr>
          <w:ilvl w:val="0"/>
          <w:numId w:val="4"/>
        </w:numPr>
        <w:spacing w:line="240" w:lineRule="auto"/>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Promoting it through conference exhibits, signage, and handouts</w:t>
      </w:r>
    </w:p>
    <w:p w14:paraId="268A4E73" w14:textId="77777777" w:rsidR="00A95549" w:rsidRPr="00A95549" w:rsidRDefault="00A95549" w:rsidP="00A95549">
      <w:pPr>
        <w:numPr>
          <w:ilvl w:val="0"/>
          <w:numId w:val="4"/>
        </w:numPr>
        <w:spacing w:line="240" w:lineRule="auto"/>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Inviting authors and series editors to share it with their networks</w:t>
      </w:r>
    </w:p>
    <w:p w14:paraId="22F05DD5" w14:textId="77777777" w:rsidR="00A95549" w:rsidRPr="00A95549" w:rsidRDefault="00A95549" w:rsidP="00A95549">
      <w:pPr>
        <w:numPr>
          <w:ilvl w:val="0"/>
          <w:numId w:val="4"/>
        </w:numPr>
        <w:spacing w:line="240" w:lineRule="auto"/>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Connecting individual titles to timely topics and disciplinary conversations</w:t>
      </w:r>
    </w:p>
    <w:p w14:paraId="7A4C75DD" w14:textId="77777777" w:rsidR="00A95549" w:rsidRPr="00A95549" w:rsidRDefault="00A95549" w:rsidP="00A95549">
      <w:pPr>
        <w:numPr>
          <w:ilvl w:val="0"/>
          <w:numId w:val="4"/>
        </w:numPr>
        <w:spacing w:line="240" w:lineRule="auto"/>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Highlighting award-winning books, notable authors, or distinctive series</w:t>
      </w:r>
    </w:p>
    <w:p w14:paraId="6252960B" w14:textId="77777777" w:rsidR="00A95549" w:rsidRPr="00A95549" w:rsidRDefault="00A95549" w:rsidP="00A95549">
      <w:pPr>
        <w:numPr>
          <w:ilvl w:val="0"/>
          <w:numId w:val="4"/>
        </w:numPr>
        <w:spacing w:line="240" w:lineRule="auto"/>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Including the collection in catalogs, sales presentations, and library outreach</w:t>
      </w:r>
    </w:p>
    <w:p w14:paraId="15532074" w14:textId="77777777" w:rsidR="00A95549" w:rsidRPr="00A95549" w:rsidRDefault="00A95549" w:rsidP="00A95549">
      <w:pPr>
        <w:numPr>
          <w:ilvl w:val="0"/>
          <w:numId w:val="4"/>
        </w:numPr>
        <w:spacing w:line="240" w:lineRule="auto"/>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Adding a collection link to staff email signatures or press webpages</w:t>
      </w:r>
    </w:p>
    <w:p w14:paraId="3110D0AB" w14:textId="77777777" w:rsidR="00A95549" w:rsidRPr="00A95549" w:rsidRDefault="00A95549" w:rsidP="00A95549">
      <w:pPr>
        <w:numPr>
          <w:ilvl w:val="0"/>
          <w:numId w:val="4"/>
        </w:numPr>
        <w:spacing w:line="240" w:lineRule="auto"/>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Sharing new titles, milestones, usage, or impact stories</w:t>
      </w:r>
    </w:p>
    <w:p w14:paraId="6D21F162" w14:textId="77777777" w:rsidR="00A95549" w:rsidRPr="00A95549" w:rsidRDefault="00A95549" w:rsidP="00A95549">
      <w:pPr>
        <w:numPr>
          <w:ilvl w:val="0"/>
          <w:numId w:val="4"/>
        </w:numPr>
        <w:spacing w:after="240" w:line="240" w:lineRule="auto"/>
        <w:textAlignment w:val="baseline"/>
        <w:rPr>
          <w:rFonts w:ascii="Roboto" w:eastAsia="Times New Roman" w:hAnsi="Roboto" w:cs="Times New Roman"/>
          <w:color w:val="000000"/>
          <w:lang w:val="en-US"/>
        </w:rPr>
      </w:pPr>
      <w:r w:rsidRPr="00A95549">
        <w:rPr>
          <w:rFonts w:ascii="Roboto" w:eastAsia="Times New Roman" w:hAnsi="Roboto" w:cs="Times New Roman"/>
          <w:color w:val="000000"/>
          <w:lang w:val="en-US"/>
        </w:rPr>
        <w:t>Coordinating with JSTOR on relevant campaigns, events, and promotional opportunities</w:t>
      </w:r>
    </w:p>
    <w:p w14:paraId="1F0F4D12" w14:textId="77777777" w:rsidR="008A067D" w:rsidRDefault="008A067D"/>
    <w:sectPr w:rsidR="008A067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C4C972DB-EEAA-B744-8F50-5B1E7B38574A}"/>
  </w:font>
  <w:font w:name="Times New Roman">
    <w:panose1 w:val="02020603050405020304"/>
    <w:charset w:val="00"/>
    <w:family w:val="roman"/>
    <w:pitch w:val="variable"/>
    <w:sig w:usb0="E0002EFF" w:usb1="C000785B" w:usb2="00000009" w:usb3="00000000" w:csb0="000001FF" w:csb1="00000000"/>
    <w:embedRegular r:id="rId2" w:fontKey="{83280FAD-37FB-D944-AC50-0EFE289D8F7A}"/>
    <w:embedBold r:id="rId3" w:fontKey="{E9798BE1-F5CD-F342-A0F2-4B0ED87B4F0A}"/>
  </w:font>
  <w:font w:name="Courier New">
    <w:panose1 w:val="02070309020205020404"/>
    <w:charset w:val="00"/>
    <w:family w:val="modern"/>
    <w:pitch w:val="fixed"/>
    <w:sig w:usb0="E0002AFF" w:usb1="C0007843" w:usb2="00000009" w:usb3="00000000" w:csb0="000001FF" w:csb1="00000000"/>
    <w:embedRegular r:id="rId4" w:fontKey="{328D45FD-E3D6-D143-AB3F-8CF2151D3715}"/>
  </w:font>
  <w:font w:name="Wingdings">
    <w:panose1 w:val="05000000000000000000"/>
    <w:charset w:val="02"/>
    <w:family w:val="auto"/>
    <w:pitch w:val="variable"/>
    <w:sig w:usb0="00000000" w:usb1="10000000" w:usb2="00000000" w:usb3="00000000" w:csb0="80000000" w:csb1="00000000"/>
    <w:embedRegular r:id="rId5" w:fontKey="{E378349F-CA2F-1649-90F9-C83F7C98C32F}"/>
  </w:font>
  <w:font w:name="Arial">
    <w:panose1 w:val="020B0604020202020204"/>
    <w:charset w:val="00"/>
    <w:family w:val="swiss"/>
    <w:pitch w:val="variable"/>
    <w:sig w:usb0="E0002AFF" w:usb1="C0007843" w:usb2="00000009" w:usb3="00000000" w:csb0="000001FF" w:csb1="00000000"/>
    <w:embedRegular r:id="rId6" w:fontKey="{07D5E913-09CA-8045-82D8-8E8A950C7B9F}"/>
    <w:embedItalic r:id="rId7" w:fontKey="{61C72A66-5E9F-C644-9625-EF7176A64B5F}"/>
  </w:font>
  <w:font w:name="Roboto">
    <w:panose1 w:val="02000000000000000000"/>
    <w:charset w:val="00"/>
    <w:family w:val="auto"/>
    <w:pitch w:val="variable"/>
    <w:sig w:usb0="E0000AFF" w:usb1="5000217F" w:usb2="00000021" w:usb3="00000000" w:csb0="0000019F" w:csb1="00000000"/>
    <w:embedRegular r:id="rId8" w:fontKey="{38F38F3A-BD07-344C-A4F8-AA785C884786}"/>
    <w:embedBold r:id="rId9" w:fontKey="{C470FB38-BFEA-5048-BF25-31F222ACD693}"/>
  </w:font>
  <w:font w:name="Calibri">
    <w:panose1 w:val="020F0502020204030204"/>
    <w:charset w:val="00"/>
    <w:family w:val="swiss"/>
    <w:pitch w:val="variable"/>
    <w:sig w:usb0="E0002AFF" w:usb1="C000247B" w:usb2="00000009" w:usb3="00000000" w:csb0="000001FF" w:csb1="00000000"/>
    <w:embedRegular r:id="rId10" w:fontKey="{F883522F-967E-B241-AEB3-15FFA4021C9D}"/>
  </w:font>
  <w:font w:name="Cambria">
    <w:panose1 w:val="02040503050406030204"/>
    <w:charset w:val="00"/>
    <w:family w:val="roman"/>
    <w:pitch w:val="variable"/>
    <w:sig w:usb0="E00002FF" w:usb1="400004FF" w:usb2="00000000" w:usb3="00000000" w:csb0="0000019F" w:csb1="00000000"/>
    <w:embedRegular r:id="rId11" w:fontKey="{D7B6844C-C5C8-9E42-B200-6F427F67BF4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372E4"/>
    <w:multiLevelType w:val="multilevel"/>
    <w:tmpl w:val="BA90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845A6"/>
    <w:multiLevelType w:val="multilevel"/>
    <w:tmpl w:val="72AA5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EC2DF0"/>
    <w:multiLevelType w:val="multilevel"/>
    <w:tmpl w:val="1896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B818F8"/>
    <w:multiLevelType w:val="multilevel"/>
    <w:tmpl w:val="37D0A17C"/>
    <w:lvl w:ilvl="0">
      <w:start w:val="1"/>
      <w:numFmt w:val="bullet"/>
      <w:lvlText w:val="●"/>
      <w:lvlJc w:val="left"/>
      <w:pPr>
        <w:ind w:left="720" w:hanging="360"/>
      </w:pPr>
      <w:rPr>
        <w:color w:val="98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1686811">
    <w:abstractNumId w:val="3"/>
  </w:num>
  <w:num w:numId="2" w16cid:durableId="1881697697">
    <w:abstractNumId w:val="2"/>
  </w:num>
  <w:num w:numId="3" w16cid:durableId="441996353">
    <w:abstractNumId w:val="0"/>
  </w:num>
  <w:num w:numId="4" w16cid:durableId="192506780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embedTrueTypeFont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549"/>
    <w:rsid w:val="007B00DE"/>
    <w:rsid w:val="008A067D"/>
    <w:rsid w:val="00A95549"/>
    <w:rsid w:val="00E17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F32C64"/>
  <w15:docId w15:val="{E2923408-D663-334E-B879-9108391CA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Heading1Char">
    <w:name w:val="Heading 1 Char"/>
    <w:basedOn w:val="DefaultParagraphFont"/>
    <w:link w:val="Heading1"/>
    <w:uiPriority w:val="9"/>
    <w:rsid w:val="00A95549"/>
    <w:rPr>
      <w:sz w:val="40"/>
      <w:szCs w:val="40"/>
    </w:rPr>
  </w:style>
  <w:style w:type="character" w:customStyle="1" w:styleId="Heading2Char">
    <w:name w:val="Heading 2 Char"/>
    <w:basedOn w:val="DefaultParagraphFont"/>
    <w:link w:val="Heading2"/>
    <w:uiPriority w:val="9"/>
    <w:rsid w:val="00A95549"/>
    <w:rPr>
      <w:sz w:val="32"/>
      <w:szCs w:val="32"/>
    </w:rPr>
  </w:style>
  <w:style w:type="paragraph" w:styleId="NormalWeb">
    <w:name w:val="Normal (Web)"/>
    <w:basedOn w:val="Normal"/>
    <w:uiPriority w:val="99"/>
    <w:semiHidden/>
    <w:unhideWhenUsed/>
    <w:rsid w:val="00A9554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955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bout.jstor.org/products/books/publisher-collections/collection-descriptions/" TargetMode="External"/><Relationship Id="rId3" Type="http://schemas.openxmlformats.org/officeDocument/2006/relationships/settings" Target="settings.xml"/><Relationship Id="rId7" Type="http://schemas.openxmlformats.org/officeDocument/2006/relationships/hyperlink" Target="https://about.jstor.org/products/books/publisher-collections/collection-descriptio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bout.jstor.org/resource/publisher-collections-communications-toolkit-for-new-publisher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about.jstor.org/products/books/publisher-collections/collection-descriptions/" TargetMode="External"/><Relationship Id="rId4" Type="http://schemas.openxmlformats.org/officeDocument/2006/relationships/webSettings" Target="webSettings.xml"/><Relationship Id="rId9" Type="http://schemas.openxmlformats.org/officeDocument/2006/relationships/hyperlink" Target="https://about.jstor.org/products/books/publisher-collections/collection-description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papadouris/Library/Group%20Containers/UBF8T346G9.Office/User%20Content.localized/Templates.localized/jstor%20web%20ki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jstor web kits.dotx</Template>
  <TotalTime>1</TotalTime>
  <Pages>3</Pages>
  <Words>772</Words>
  <Characters>4406</Characters>
  <Application>Microsoft Office Word</Application>
  <DocSecurity>0</DocSecurity>
  <Lines>36</Lines>
  <Paragraphs>10</Paragraphs>
  <ScaleCrop>false</ScaleCrop>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Maria Papadouris</cp:lastModifiedBy>
  <cp:revision>1</cp:revision>
  <dcterms:created xsi:type="dcterms:W3CDTF">2026-09-25T20:05:00Z</dcterms:created>
  <dcterms:modified xsi:type="dcterms:W3CDTF">2026-09-25T20:06:00Z</dcterms:modified>
</cp:coreProperties>
</file>