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before="0" w:lineRule="auto"/>
        <w:rPr/>
      </w:pPr>
      <w:bookmarkStart w:colFirst="0" w:colLast="0" w:name="_heading=h.m6ea3puguc9g" w:id="0"/>
      <w:bookmarkEnd w:id="0"/>
      <w:r w:rsidDel="00000000" w:rsidR="00000000" w:rsidRPr="00000000">
        <w:rPr>
          <w:rtl w:val="0"/>
        </w:rPr>
        <w:t xml:space="preserve">Suggested social media copy (adapt as needed)</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Connect with your community by sharing your digital stewardship story where your students, faculty, and researchers are already active—on social media. Use and adapt the pre-written posts below to highlight your work with JSTOR Digital Stewardship Services across your library’s channels. </w:t>
      </w:r>
      <w:hyperlink r:id="rId7">
        <w:r w:rsidDel="00000000" w:rsidR="00000000" w:rsidRPr="00000000">
          <w:rPr>
            <w:color w:val="1155cc"/>
            <w:u w:val="single"/>
            <w:rtl w:val="0"/>
          </w:rPr>
          <w:t xml:space="preserve">You can find accompanying graphics here</w:t>
        </w:r>
      </w:hyperlink>
      <w:r w:rsidDel="00000000" w:rsidR="00000000" w:rsidRPr="00000000">
        <w:rPr>
          <w:rtl w:val="0"/>
        </w:rPr>
        <w:t xml:space="preserve">. Don’t forget to tag JSTOR so we can celebrate and amplify your post across our platforms!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LinkedIn:</w:t>
      </w:r>
      <w:hyperlink r:id="rId8">
        <w:r w:rsidDel="00000000" w:rsidR="00000000" w:rsidRPr="00000000">
          <w:rPr>
            <w:color w:val="1155cc"/>
            <w:u w:val="single"/>
            <w:rtl w:val="0"/>
          </w:rPr>
          <w:t xml:space="preserve"> @JSTOR</w:t>
        </w:r>
      </w:hyperlink>
      <w:r w:rsidDel="00000000" w:rsidR="00000000" w:rsidRPr="00000000">
        <w:rPr>
          <w:rtl w:val="0"/>
        </w:rPr>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Facebook:</w:t>
      </w:r>
      <w:hyperlink r:id="rId9">
        <w:r w:rsidDel="00000000" w:rsidR="00000000" w:rsidRPr="00000000">
          <w:rPr>
            <w:color w:val="1155cc"/>
            <w:u w:val="single"/>
            <w:rtl w:val="0"/>
          </w:rPr>
          <w:t xml:space="preserve"> @</w:t>
        </w:r>
      </w:hyperlink>
      <w:hyperlink r:id="rId10">
        <w:r w:rsidDel="00000000" w:rsidR="00000000" w:rsidRPr="00000000">
          <w:rPr>
            <w:color w:val="1155cc"/>
            <w:u w:val="single"/>
            <w:rtl w:val="0"/>
          </w:rPr>
          <w:t xml:space="preserve">JSTOR.org</w:t>
        </w:r>
      </w:hyperlink>
      <w:r w:rsidDel="00000000" w:rsidR="00000000" w:rsidRPr="00000000">
        <w:rPr>
          <w:rtl w:val="0"/>
        </w:rPr>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Instagram:</w:t>
      </w:r>
      <w:hyperlink r:id="rId11">
        <w:r w:rsidDel="00000000" w:rsidR="00000000" w:rsidRPr="00000000">
          <w:rPr>
            <w:color w:val="1155cc"/>
            <w:u w:val="single"/>
            <w:rtl w:val="0"/>
          </w:rPr>
          <w:t xml:space="preserve"> @JSTOR_org</w:t>
        </w:r>
      </w:hyperlink>
      <w:r w:rsidDel="00000000" w:rsidR="00000000" w:rsidRPr="00000000">
        <w:rPr>
          <w:rtl w:val="0"/>
        </w:rPr>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Threads:</w:t>
      </w:r>
      <w:hyperlink r:id="rId12">
        <w:r w:rsidDel="00000000" w:rsidR="00000000" w:rsidRPr="00000000">
          <w:rPr>
            <w:color w:val="1155cc"/>
            <w:u w:val="single"/>
            <w:rtl w:val="0"/>
          </w:rPr>
          <w:t xml:space="preserve"> @JSTOR_org</w:t>
        </w:r>
      </w:hyperlink>
      <w:r w:rsidDel="00000000" w:rsidR="00000000" w:rsidRPr="00000000">
        <w:rPr>
          <w:rtl w:val="0"/>
        </w:rPr>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Bluesky:</w:t>
      </w:r>
      <w:hyperlink r:id="rId13">
        <w:r w:rsidDel="00000000" w:rsidR="00000000" w:rsidRPr="00000000">
          <w:rPr>
            <w:color w:val="1155cc"/>
            <w:u w:val="single"/>
            <w:rtl w:val="0"/>
          </w:rPr>
          <w:t xml:space="preserve"> @jstor.bsky.social</w:t>
        </w:r>
      </w:hyperlink>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B">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\t "Heading 1,1,Heading 2,2,Heading 3,3,Heading 4,4,Heading 5,5,Heading 6,6,"</w:instrText>
            <w:fldChar w:fldCharType="separate"/>
          </w:r>
          <w:hyperlink w:anchor="_heading=h.l0lqsa2tyf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Charter Program Participation</w:t>
            </w:r>
          </w:hyperlink>
          <w:r w:rsidDel="00000000" w:rsidR="00000000" w:rsidRPr="00000000">
            <w:rPr>
              <w:rtl w:val="0"/>
            </w:rPr>
          </w:r>
        </w:p>
        <w:p w:rsidR="00000000" w:rsidDel="00000000" w:rsidP="00000000" w:rsidRDefault="00000000" w:rsidRPr="00000000" w14:paraId="0000000C">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xx2irr3amcj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Tier II Users</w:t>
            </w:r>
          </w:hyperlink>
          <w:r w:rsidDel="00000000" w:rsidR="00000000" w:rsidRPr="00000000">
            <w:rPr>
              <w:rtl w:val="0"/>
            </w:rPr>
          </w:r>
        </w:p>
        <w:p w:rsidR="00000000" w:rsidDel="00000000" w:rsidP="00000000" w:rsidRDefault="00000000" w:rsidRPr="00000000" w14:paraId="0000000D">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3nn7quc610tn">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Tier I Users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E">
      <w:pPr>
        <w:pStyle w:val="Heading2"/>
        <w:rPr/>
      </w:pPr>
      <w:bookmarkStart w:colFirst="0" w:colLast="0" w:name="_heading=h.l0lqsa2tyf9" w:id="1"/>
      <w:bookmarkEnd w:id="1"/>
      <w:r w:rsidDel="00000000" w:rsidR="00000000" w:rsidRPr="00000000">
        <w:rPr>
          <w:rtl w:val="0"/>
        </w:rPr>
        <w:t xml:space="preserve">Charter Program Participation</w:t>
      </w:r>
    </w:p>
    <w:p w:rsidR="00000000" w:rsidDel="00000000" w:rsidP="00000000" w:rsidRDefault="00000000" w:rsidRPr="00000000" w14:paraId="0000000F">
      <w:pPr>
        <w:pStyle w:val="Heading3"/>
        <w:rPr/>
      </w:pPr>
      <w:bookmarkStart w:colFirst="0" w:colLast="0" w:name="_heading=h.id9h5e9adlss" w:id="2"/>
      <w:bookmarkEnd w:id="2"/>
      <w:r w:rsidDel="00000000" w:rsidR="00000000" w:rsidRPr="00000000">
        <w:rPr>
          <w:rtl w:val="0"/>
        </w:rPr>
        <w:t xml:space="preserve">Longer version (for LinkedIn, Facebook, and Instagram)</w:t>
      </w:r>
    </w:p>
    <w:p w:rsidR="00000000" w:rsidDel="00000000" w:rsidP="00000000" w:rsidRDefault="00000000" w:rsidRPr="00000000" w14:paraId="00000010">
      <w:pPr>
        <w:spacing w:after="240" w:before="240" w:lineRule="auto"/>
        <w:rPr/>
      </w:pPr>
      <w:r w:rsidDel="00000000" w:rsidR="00000000" w:rsidRPr="00000000">
        <w:rPr>
          <w:rtl w:val="0"/>
        </w:rPr>
        <w:t xml:space="preserve">We’re </w:t>
      </w:r>
      <w:r w:rsidDel="00000000" w:rsidR="00000000" w:rsidRPr="00000000">
        <w:rPr>
          <w:rtl w:val="0"/>
        </w:rPr>
        <w:t xml:space="preserve">proud to join</w:t>
      </w:r>
      <w:r w:rsidDel="00000000" w:rsidR="00000000" w:rsidRPr="00000000">
        <w:rPr>
          <w:rtl w:val="0"/>
        </w:rPr>
        <w:t xml:space="preserve"> the JSTOR Digital Stewardship Services charter program—a collaborative initiative shaping the next generation of tools for </w:t>
      </w:r>
      <w:r w:rsidDel="00000000" w:rsidR="00000000" w:rsidRPr="00000000">
        <w:rPr>
          <w:rtl w:val="0"/>
        </w:rPr>
        <w:t xml:space="preserve">managing, preserving, and sharing digital collections. As a charter participant, we’re contributing to the development of JSTOR Seeklight, an innovative tool that combines expert archival insight with powerful AI to enable responsible, scalable stewardship for libraries and archives everywhere.</w:t>
      </w:r>
    </w:p>
    <w:p w:rsidR="00000000" w:rsidDel="00000000" w:rsidP="00000000" w:rsidRDefault="00000000" w:rsidRPr="00000000" w14:paraId="00000011">
      <w:pPr>
        <w:spacing w:after="240" w:before="240" w:lineRule="auto"/>
        <w:rPr/>
      </w:pPr>
      <w:r w:rsidDel="00000000" w:rsidR="00000000" w:rsidRPr="00000000">
        <w:rPr>
          <w:highlight w:val="yellow"/>
          <w:rtl w:val="0"/>
        </w:rPr>
        <w:t xml:space="preserve">[Learn more – opportunity to link to institution news item or landing page if applicable or </w:t>
      </w:r>
      <w:hyperlink r:id="rId14">
        <w:r w:rsidDel="00000000" w:rsidR="00000000" w:rsidRPr="00000000">
          <w:rPr>
            <w:color w:val="1155cc"/>
            <w:highlight w:val="yellow"/>
            <w:u w:val="single"/>
            <w:rtl w:val="0"/>
          </w:rPr>
          <w:t xml:space="preserve">https://about.jstor.org/get-jstor/digital-stewardship</w:t>
        </w:r>
      </w:hyperlink>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012">
      <w:pPr>
        <w:pStyle w:val="Heading3"/>
        <w:rPr/>
      </w:pPr>
      <w:bookmarkStart w:colFirst="0" w:colLast="0" w:name="_heading=h.or7wgku9raja" w:id="3"/>
      <w:bookmarkEnd w:id="3"/>
      <w:r w:rsidDel="00000000" w:rsidR="00000000" w:rsidRPr="00000000">
        <w:rPr>
          <w:rtl w:val="0"/>
        </w:rPr>
        <w:t xml:space="preserve">Shorter version (for BlueSky, Threads, and X/Twitter)</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We’ve joined  the JSTOR Digital Stewardship Services charter program! </w:t>
      </w:r>
      <w:r w:rsidDel="00000000" w:rsidR="00000000" w:rsidRPr="00000000">
        <w:rPr>
          <w:rtl w:val="0"/>
        </w:rPr>
        <w:t xml:space="preserve">From AI-powered workflows to long-term preservation, we’re proud to co-create the next generation of digital collection stewardship tools built by and for the community.</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pacing w:after="240" w:before="240" w:lineRule="auto"/>
        <w:rPr/>
      </w:pPr>
      <w:r w:rsidDel="00000000" w:rsidR="00000000" w:rsidRPr="00000000">
        <w:rPr>
          <w:highlight w:val="yellow"/>
          <w:rtl w:val="0"/>
        </w:rPr>
        <w:t xml:space="preserve">[Learn more – opportunity to link to institution news item or landing page if applicable or </w:t>
      </w:r>
      <w:hyperlink r:id="rId15">
        <w:r w:rsidDel="00000000" w:rsidR="00000000" w:rsidRPr="00000000">
          <w:rPr>
            <w:color w:val="1155cc"/>
            <w:highlight w:val="yellow"/>
            <w:u w:val="single"/>
            <w:rtl w:val="0"/>
          </w:rPr>
          <w:t xml:space="preserve">https://about.jstor.org/get-jstor/digital-stewardship</w:t>
        </w:r>
      </w:hyperlink>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2"/>
        <w:rPr/>
      </w:pPr>
      <w:bookmarkStart w:colFirst="0" w:colLast="0" w:name="_heading=h.lkusyn8jmf61" w:id="4"/>
      <w:bookmarkEnd w:id="4"/>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Style w:val="Heading2"/>
        <w:rPr/>
      </w:pPr>
      <w:bookmarkStart w:colFirst="0" w:colLast="0" w:name="_heading=h.xx2irr3amcj1" w:id="5"/>
      <w:bookmarkEnd w:id="5"/>
      <w:r w:rsidDel="00000000" w:rsidR="00000000" w:rsidRPr="00000000">
        <w:rPr>
          <w:rtl w:val="0"/>
        </w:rPr>
        <w:t xml:space="preserve">Tier II Users</w:t>
      </w:r>
    </w:p>
    <w:p w:rsidR="00000000" w:rsidDel="00000000" w:rsidP="00000000" w:rsidRDefault="00000000" w:rsidRPr="00000000" w14:paraId="0000001A">
      <w:pPr>
        <w:pStyle w:val="Heading3"/>
        <w:rPr/>
      </w:pPr>
      <w:bookmarkStart w:colFirst="0" w:colLast="0" w:name="_heading=h.9g2iui7ye27j" w:id="6"/>
      <w:bookmarkEnd w:id="6"/>
      <w:r w:rsidDel="00000000" w:rsidR="00000000" w:rsidRPr="00000000">
        <w:rPr>
          <w:rtl w:val="0"/>
        </w:rPr>
        <w:t xml:space="preserve">Longer version (for LinkedIn, Facebook, and Instagram)</w:t>
      </w:r>
    </w:p>
    <w:p w:rsidR="00000000" w:rsidDel="00000000" w:rsidP="00000000" w:rsidRDefault="00000000" w:rsidRPr="00000000" w14:paraId="0000001B">
      <w:pPr>
        <w:spacing w:after="240" w:before="240" w:lineRule="auto"/>
        <w:rPr/>
      </w:pPr>
      <w:r w:rsidDel="00000000" w:rsidR="00000000" w:rsidRPr="00000000">
        <w:rPr>
          <w:rtl w:val="0"/>
        </w:rPr>
        <w:t xml:space="preserve">We’re excited to partner with JSTOR Digital Stewardship Services to support the preservation and discovery of our unique collections. Through this mission-driven platform, we’re beginning to publish our materials to JSTOR—bringing them to a global audience of researchers, educators, and students. This collaboration reflects our commitment to sustainable digital preservation and increased access.</w:t>
      </w:r>
    </w:p>
    <w:p w:rsidR="00000000" w:rsidDel="00000000" w:rsidP="00000000" w:rsidRDefault="00000000" w:rsidRPr="00000000" w14:paraId="0000001C">
      <w:pPr>
        <w:spacing w:after="240" w:before="240" w:lineRule="auto"/>
        <w:rPr/>
      </w:pPr>
      <w:r w:rsidDel="00000000" w:rsidR="00000000" w:rsidRPr="00000000">
        <w:rPr>
          <w:highlight w:val="yellow"/>
          <w:rtl w:val="0"/>
        </w:rPr>
        <w:t xml:space="preserve">[Learn more – opportunity to link to institution news item or landing page if applicable or </w:t>
      </w:r>
      <w:hyperlink r:id="rId16">
        <w:r w:rsidDel="00000000" w:rsidR="00000000" w:rsidRPr="00000000">
          <w:rPr>
            <w:color w:val="1155cc"/>
            <w:highlight w:val="yellow"/>
            <w:u w:val="single"/>
            <w:rtl w:val="0"/>
          </w:rPr>
          <w:t xml:space="preserve">https://about.jstor.org/get-jstor/digital-stewardship</w:t>
        </w:r>
      </w:hyperlink>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01D">
      <w:pPr>
        <w:pStyle w:val="Heading3"/>
        <w:rPr/>
      </w:pPr>
      <w:bookmarkStart w:colFirst="0" w:colLast="0" w:name="_heading=h.ja58pwnzpzft" w:id="7"/>
      <w:bookmarkEnd w:id="7"/>
      <w:r w:rsidDel="00000000" w:rsidR="00000000" w:rsidRPr="00000000">
        <w:rPr>
          <w:rtl w:val="0"/>
        </w:rPr>
        <w:t xml:space="preserve">Shorter version (for BlueSky, Threads, and X/Twitter)</w:t>
      </w:r>
    </w:p>
    <w:p w:rsidR="00000000" w:rsidDel="00000000" w:rsidP="00000000" w:rsidRDefault="00000000" w:rsidRPr="00000000" w14:paraId="0000001E">
      <w:pPr>
        <w:rPr/>
      </w:pPr>
      <w:r w:rsidDel="00000000" w:rsidR="00000000" w:rsidRPr="00000000">
        <w:rPr>
          <w:rtl w:val="0"/>
        </w:rPr>
        <w:t xml:space="preserve">We’ve joined JSTOR Digital Stewardship Services to publish and preserve our digital collections. This partnership helps ensure long-term access to the materials that matter most.</w:t>
      </w:r>
    </w:p>
    <w:p w:rsidR="00000000" w:rsidDel="00000000" w:rsidP="00000000" w:rsidRDefault="00000000" w:rsidRPr="00000000" w14:paraId="0000001F">
      <w:pPr>
        <w:spacing w:after="240" w:before="240" w:lineRule="auto"/>
        <w:rPr/>
      </w:pPr>
      <w:r w:rsidDel="00000000" w:rsidR="00000000" w:rsidRPr="00000000">
        <w:rPr>
          <w:highlight w:val="yellow"/>
          <w:rtl w:val="0"/>
        </w:rPr>
        <w:t xml:space="preserve">[Learn more – opportunity to link to institution news item or landing page if applicable or </w:t>
      </w:r>
      <w:hyperlink r:id="rId17">
        <w:r w:rsidDel="00000000" w:rsidR="00000000" w:rsidRPr="00000000">
          <w:rPr>
            <w:color w:val="1155cc"/>
            <w:highlight w:val="yellow"/>
            <w:u w:val="single"/>
            <w:rtl w:val="0"/>
          </w:rPr>
          <w:t xml:space="preserve">https://about.jstor.org/get-jstor/digital-stewardship</w:t>
        </w:r>
      </w:hyperlink>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020">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Style w:val="Heading2"/>
        <w:rPr/>
      </w:pPr>
      <w:bookmarkStart w:colFirst="0" w:colLast="0" w:name="_heading=h.3nn7quc610tn" w:id="8"/>
      <w:bookmarkEnd w:id="8"/>
      <w:r w:rsidDel="00000000" w:rsidR="00000000" w:rsidRPr="00000000">
        <w:rPr>
          <w:rtl w:val="0"/>
        </w:rPr>
        <w:t xml:space="preserve">Tier I Users</w:t>
      </w:r>
    </w:p>
    <w:p w:rsidR="00000000" w:rsidDel="00000000" w:rsidP="00000000" w:rsidRDefault="00000000" w:rsidRPr="00000000" w14:paraId="00000022">
      <w:pPr>
        <w:pStyle w:val="Heading3"/>
        <w:rPr/>
      </w:pPr>
      <w:bookmarkStart w:colFirst="0" w:colLast="0" w:name="_heading=h.osk062gu34ra" w:id="9"/>
      <w:bookmarkEnd w:id="9"/>
      <w:r w:rsidDel="00000000" w:rsidR="00000000" w:rsidRPr="00000000">
        <w:rPr>
          <w:rtl w:val="0"/>
        </w:rPr>
        <w:t xml:space="preserve">Longer version (for LinkedIn, Facebook, and Instagram)</w:t>
      </w:r>
    </w:p>
    <w:p w:rsidR="00000000" w:rsidDel="00000000" w:rsidP="00000000" w:rsidRDefault="00000000" w:rsidRPr="00000000" w14:paraId="00000023">
      <w:pPr>
        <w:spacing w:after="240" w:before="240" w:lineRule="auto"/>
        <w:rPr/>
      </w:pPr>
      <w:r w:rsidDel="00000000" w:rsidR="00000000" w:rsidRPr="00000000">
        <w:rPr>
          <w:rtl w:val="0"/>
        </w:rPr>
        <w:t xml:space="preserve">We're increasing the visibility of our digital collections by sharing them on JSTOR through JSTOR Digital Stewardship Services! By joining this initiative, we’re making our unique materials more accessible to educators, researchers, and learners around the world.</w:t>
      </w:r>
    </w:p>
    <w:p w:rsidR="00000000" w:rsidDel="00000000" w:rsidP="00000000" w:rsidRDefault="00000000" w:rsidRPr="00000000" w14:paraId="00000024">
      <w:pPr>
        <w:spacing w:after="240" w:before="240" w:lineRule="auto"/>
        <w:rPr/>
      </w:pPr>
      <w:r w:rsidDel="00000000" w:rsidR="00000000" w:rsidRPr="00000000">
        <w:rPr>
          <w:rtl w:val="0"/>
        </w:rPr>
        <w:t xml:space="preserve">This work supports our mission to increase the impact of our collections and connect our cultural and scholarly resources with broader audiences.</w:t>
      </w:r>
    </w:p>
    <w:p w:rsidR="00000000" w:rsidDel="00000000" w:rsidP="00000000" w:rsidRDefault="00000000" w:rsidRPr="00000000" w14:paraId="00000025">
      <w:pPr>
        <w:spacing w:after="240" w:before="240" w:lineRule="auto"/>
        <w:rPr/>
      </w:pPr>
      <w:r w:rsidDel="00000000" w:rsidR="00000000" w:rsidRPr="00000000">
        <w:rPr>
          <w:highlight w:val="yellow"/>
          <w:rtl w:val="0"/>
        </w:rPr>
        <w:t xml:space="preserve">[Learn more – opportunity to link to institution news item or landing page if applicable or </w:t>
      </w:r>
      <w:hyperlink r:id="rId18">
        <w:r w:rsidDel="00000000" w:rsidR="00000000" w:rsidRPr="00000000">
          <w:rPr>
            <w:color w:val="1155cc"/>
            <w:highlight w:val="yellow"/>
            <w:u w:val="single"/>
            <w:rtl w:val="0"/>
          </w:rPr>
          <w:t xml:space="preserve">https://about.jstor.org/get-jstor/digital-stewardship</w:t>
        </w:r>
      </w:hyperlink>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026">
      <w:pPr>
        <w:pStyle w:val="Heading3"/>
        <w:rPr/>
      </w:pPr>
      <w:bookmarkStart w:colFirst="0" w:colLast="0" w:name="_heading=h.8usvk7eelf6" w:id="10"/>
      <w:bookmarkEnd w:id="10"/>
      <w:r w:rsidDel="00000000" w:rsidR="00000000" w:rsidRPr="00000000">
        <w:rPr>
          <w:rtl w:val="0"/>
        </w:rPr>
        <w:t xml:space="preserve">Shorter version (for BlueSky, Threads, and X/Twitter)</w:t>
      </w:r>
    </w:p>
    <w:p w:rsidR="00000000" w:rsidDel="00000000" w:rsidP="00000000" w:rsidRDefault="00000000" w:rsidRPr="00000000" w14:paraId="00000027">
      <w:pPr>
        <w:rPr/>
      </w:pPr>
      <w:r w:rsidDel="00000000" w:rsidR="00000000" w:rsidRPr="00000000">
        <w:rPr>
          <w:rtl w:val="0"/>
        </w:rPr>
        <w:t xml:space="preserve">We’ve joined JSTOR Digital Stewardship Services to increase access to our digital collections and share them with global research communities.</w:t>
      </w:r>
    </w:p>
    <w:p w:rsidR="00000000" w:rsidDel="00000000" w:rsidP="00000000" w:rsidRDefault="00000000" w:rsidRPr="00000000" w14:paraId="00000028">
      <w:pPr>
        <w:spacing w:after="240" w:before="240" w:lineRule="auto"/>
        <w:rPr/>
      </w:pPr>
      <w:r w:rsidDel="00000000" w:rsidR="00000000" w:rsidRPr="00000000">
        <w:rPr>
          <w:highlight w:val="yellow"/>
          <w:rtl w:val="0"/>
        </w:rPr>
        <w:t xml:space="preserve">[Learn more – opportunity to link to institution news item or landing page if applicable or </w:t>
      </w:r>
      <w:hyperlink r:id="rId19">
        <w:r w:rsidDel="00000000" w:rsidR="00000000" w:rsidRPr="00000000">
          <w:rPr>
            <w:color w:val="1155cc"/>
            <w:highlight w:val="yellow"/>
            <w:u w:val="single"/>
            <w:rtl w:val="0"/>
          </w:rPr>
          <w:t xml:space="preserve">https://about.jstor.org/get-jstor/digital-stewardship</w:t>
        </w:r>
      </w:hyperlink>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headerReference r:id="rId20" w:type="default"/>
      <w:footerReference r:id="rId2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jc w:val="right"/>
      <w:rPr>
        <w:color w:val="666666"/>
      </w:rPr>
    </w:pPr>
    <w:r w:rsidDel="00000000" w:rsidR="00000000" w:rsidRPr="00000000">
      <w:rPr>
        <w:i w:val="1"/>
        <w:color w:val="666666"/>
        <w:rtl w:val="0"/>
      </w:rPr>
      <w:t xml:space="preserve">Updated May 2025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rPr>
        <w:sz w:val="16"/>
        <w:szCs w:val="16"/>
      </w:rPr>
    </w:pPr>
    <w:r w:rsidDel="00000000" w:rsidR="00000000" w:rsidRPr="00000000">
      <w:rPr/>
      <w:drawing>
        <wp:inline distB="114300" distT="114300" distL="114300" distR="114300">
          <wp:extent cx="800100" cy="1085850"/>
          <wp:effectExtent b="0" l="0" r="0" t="0"/>
          <wp:docPr id="2" name="image1.png"/>
          <a:graphic>
            <a:graphicData uri="http://schemas.openxmlformats.org/drawingml/2006/picture">
              <pic:pic>
                <pic:nvPicPr>
                  <pic:cNvPr id="0" name="image1.png"/>
                  <pic:cNvPicPr preferRelativeResize="0"/>
                </pic:nvPicPr>
                <pic:blipFill>
                  <a:blip r:embed="rId1"/>
                  <a:srcRect b="0" l="0" r="60000" t="0"/>
                  <a:stretch>
                    <a:fillRect/>
                  </a:stretch>
                </pic:blipFill>
                <pic:spPr>
                  <a:xfrm>
                    <a:off x="0" y="0"/>
                    <a:ext cx="800100" cy="108585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rPr>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instagram.com/jstor_org/" TargetMode="External"/><Relationship Id="rId10" Type="http://schemas.openxmlformats.org/officeDocument/2006/relationships/hyperlink" Target="http://jstor.org" TargetMode="External"/><Relationship Id="rId21" Type="http://schemas.openxmlformats.org/officeDocument/2006/relationships/footer" Target="footer1.xml"/><Relationship Id="rId13" Type="http://schemas.openxmlformats.org/officeDocument/2006/relationships/hyperlink" Target="https://bsky.app/profile/jstor.bsky.social" TargetMode="External"/><Relationship Id="rId12" Type="http://schemas.openxmlformats.org/officeDocument/2006/relationships/hyperlink" Target="https://www.threads.net/@jstor_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JSTOR.org/" TargetMode="External"/><Relationship Id="rId15" Type="http://schemas.openxmlformats.org/officeDocument/2006/relationships/hyperlink" Target="https://about.jstor.org/get-jstor/digital-stewardship/charter-program/" TargetMode="External"/><Relationship Id="rId14" Type="http://schemas.openxmlformats.org/officeDocument/2006/relationships/hyperlink" Target="https://about.jstor.org/get-jstor/digital-stewardship/charter-program/" TargetMode="External"/><Relationship Id="rId17" Type="http://schemas.openxmlformats.org/officeDocument/2006/relationships/hyperlink" Target="https://about.jstor.org/get-jstor/digital-stewardship/charter-program/" TargetMode="External"/><Relationship Id="rId16" Type="http://schemas.openxmlformats.org/officeDocument/2006/relationships/hyperlink" Target="https://about.jstor.org/get-jstor/digital-stewardship/charter-program/" TargetMode="External"/><Relationship Id="rId5" Type="http://schemas.openxmlformats.org/officeDocument/2006/relationships/styles" Target="styles.xml"/><Relationship Id="rId19" Type="http://schemas.openxmlformats.org/officeDocument/2006/relationships/hyperlink" Target="https://about.jstor.org/get-jstor/digital-stewardship/charter-program/" TargetMode="External"/><Relationship Id="rId6" Type="http://schemas.openxmlformats.org/officeDocument/2006/relationships/customXml" Target="../customXML/item1.xml"/><Relationship Id="rId18" Type="http://schemas.openxmlformats.org/officeDocument/2006/relationships/hyperlink" Target="https://about.jstor.org/get-jstor/digital-stewardship/charter-program/" TargetMode="External"/><Relationship Id="rId7" Type="http://schemas.openxmlformats.org/officeDocument/2006/relationships/hyperlink" Target="https://about.jstor.org/get-jstor/digital-stewardship/promotional-toolkit/" TargetMode="External"/><Relationship Id="rId8" Type="http://schemas.openxmlformats.org/officeDocument/2006/relationships/hyperlink" Target="https://www.linkedin.com/company/jst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k24JcaqpmaKImCOO/j/JP+XNWw==">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2024-10-23T14:38:00Z</dcterms:created>
</cp:coreProperties>
</file>